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F0F56" w14:textId="77777777" w:rsidR="00C20B23" w:rsidRDefault="00C20B23" w:rsidP="00C20B23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1DEF00E9" wp14:editId="7502A95B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C2BE3" w14:textId="77777777" w:rsidR="00C20B23" w:rsidRDefault="00C20B23" w:rsidP="00C20B23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1A2C6E8C" w14:textId="77777777" w:rsidR="00C20B23" w:rsidRDefault="00C20B23" w:rsidP="00C20B23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3599A47C" w14:textId="77777777" w:rsidR="00C20B23" w:rsidRDefault="00C20B23" w:rsidP="00C20B23">
      <w:pPr>
        <w:spacing w:after="0"/>
        <w:rPr>
          <w:rFonts w:cstheme="minorHAnsi"/>
          <w:sz w:val="28"/>
          <w:szCs w:val="28"/>
        </w:rPr>
      </w:pPr>
    </w:p>
    <w:p w14:paraId="624808A7" w14:textId="77777777" w:rsidR="00C20B23" w:rsidRPr="006A0BF3" w:rsidRDefault="00C20B23" w:rsidP="00C20B23">
      <w:pPr>
        <w:jc w:val="center"/>
        <w:rPr>
          <w:rFonts w:cstheme="minorHAnsi"/>
          <w:sz w:val="24"/>
          <w:szCs w:val="24"/>
        </w:rPr>
      </w:pPr>
      <w:r w:rsidRPr="006A0BF3">
        <w:rPr>
          <w:rFonts w:cstheme="minorHAnsi"/>
          <w:sz w:val="24"/>
          <w:szCs w:val="24"/>
        </w:rPr>
        <w:t>ATA DA 19ª SESSÃO ORDINÁRIA DO 2º PERÍODO LEGISLATIVO DA CÂMARA MUNICIPAL DE SERRINHA, ESTADO DA BAHIA.</w:t>
      </w:r>
    </w:p>
    <w:p w14:paraId="0080E62F" w14:textId="77777777" w:rsidR="00C20B23" w:rsidRPr="006A0BF3" w:rsidRDefault="00C20B23" w:rsidP="00C20B23">
      <w:pPr>
        <w:jc w:val="both"/>
        <w:rPr>
          <w:rFonts w:cstheme="minorHAnsi"/>
        </w:rPr>
      </w:pPr>
    </w:p>
    <w:p w14:paraId="6C0B41AF" w14:textId="6EB56A7E" w:rsidR="00C20B23" w:rsidRPr="006A0BF3" w:rsidRDefault="00C20B23" w:rsidP="00C20B23">
      <w:pPr>
        <w:jc w:val="both"/>
      </w:pPr>
      <w:r w:rsidRPr="006A0BF3">
        <w:rPr>
          <w:rFonts w:cstheme="minorHAnsi"/>
          <w:sz w:val="24"/>
          <w:szCs w:val="24"/>
        </w:rPr>
        <w:t xml:space="preserve">Aos vinte e </w:t>
      </w:r>
      <w:r w:rsidR="0009711D" w:rsidRPr="006A0BF3">
        <w:rPr>
          <w:rFonts w:cstheme="minorHAnsi"/>
          <w:sz w:val="24"/>
          <w:szCs w:val="24"/>
        </w:rPr>
        <w:t>um</w:t>
      </w:r>
      <w:r w:rsidRPr="006A0BF3">
        <w:rPr>
          <w:rFonts w:cstheme="minorHAnsi"/>
          <w:sz w:val="24"/>
          <w:szCs w:val="24"/>
        </w:rPr>
        <w:t xml:space="preserve"> dias do mês de outubro de dois mil e vinte e cinco, às dezesseis horas na sede da Câmara Municipal de Serrinha, Estado da Bahia, realizou-se esta Sessão sob a presidência do Vereador Alexandre Lima Araújo e com a presença dos seguintes vereadores: Thiago Pastor Pimentel; Rosineide da Silva; Icaro dos Santos Oliveira; Isaque Souza Sampaio; Gilberto Santiago Carvalho; José Marcondes; João </w:t>
      </w:r>
      <w:r w:rsidR="006A0BF3" w:rsidRPr="006A0BF3">
        <w:rPr>
          <w:rFonts w:cstheme="minorHAnsi"/>
          <w:sz w:val="24"/>
          <w:szCs w:val="24"/>
        </w:rPr>
        <w:t>Maickon</w:t>
      </w:r>
      <w:r w:rsidRPr="006A0BF3">
        <w:rPr>
          <w:rFonts w:cstheme="minorHAnsi"/>
          <w:sz w:val="24"/>
          <w:szCs w:val="24"/>
        </w:rPr>
        <w:t xml:space="preserve"> Lemos de Araujo; Marcicleide Rosario;  </w:t>
      </w:r>
      <w:r w:rsidR="006A0BF3" w:rsidRPr="006A0BF3">
        <w:rPr>
          <w:rFonts w:cstheme="minorHAnsi"/>
          <w:sz w:val="24"/>
          <w:szCs w:val="24"/>
        </w:rPr>
        <w:t>Marleide</w:t>
      </w:r>
      <w:r w:rsidRPr="006A0BF3">
        <w:rPr>
          <w:rFonts w:cstheme="minorHAnsi"/>
          <w:sz w:val="24"/>
          <w:szCs w:val="24"/>
        </w:rPr>
        <w:t xml:space="preserve"> Antunes Barreto; Marcos Lima da Costa; Mariana Cunha; Radson Rogerio. O Sr. Presidente declarou aberta a Sessão. No Pequeno Expediente, foram apresentadas correspondências diversas; Parecer da Comissão de Constituição, Justiça e Redação favorável a</w:t>
      </w:r>
      <w:r w:rsidR="00DF4001" w:rsidRPr="006A0BF3">
        <w:rPr>
          <w:rFonts w:cstheme="minorHAnsi"/>
          <w:sz w:val="24"/>
          <w:szCs w:val="24"/>
        </w:rPr>
        <w:t>o Projeto de Lei do Legislativo nº 040/2025. Projeto de Lei do Legislativo nº</w:t>
      </w:r>
      <w:r w:rsidR="000B7106" w:rsidRPr="006A0BF3">
        <w:rPr>
          <w:rFonts w:cstheme="minorHAnsi"/>
          <w:sz w:val="24"/>
          <w:szCs w:val="24"/>
        </w:rPr>
        <w:t xml:space="preserve"> 051,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052,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053,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054,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055,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056,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057/2025. Parecer da Comissão de Constituição, Justiça e Redação as</w:t>
      </w:r>
      <w:r w:rsidRPr="006A0BF3">
        <w:rPr>
          <w:rFonts w:cstheme="minorHAnsi"/>
          <w:sz w:val="24"/>
          <w:szCs w:val="24"/>
        </w:rPr>
        <w:t xml:space="preserve"> indicações nº 32</w:t>
      </w:r>
      <w:r w:rsidR="000B7106" w:rsidRPr="006A0BF3">
        <w:rPr>
          <w:rFonts w:cstheme="minorHAnsi"/>
          <w:sz w:val="24"/>
          <w:szCs w:val="24"/>
        </w:rPr>
        <w:t>6,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327,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328,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329,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330,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331</w:t>
      </w:r>
      <w:r w:rsidRPr="006A0BF3">
        <w:rPr>
          <w:rFonts w:cstheme="minorHAnsi"/>
          <w:sz w:val="24"/>
          <w:szCs w:val="24"/>
        </w:rPr>
        <w:t>/2025. Indicações nº 3</w:t>
      </w:r>
      <w:r w:rsidR="000B7106" w:rsidRPr="006A0BF3">
        <w:rPr>
          <w:rFonts w:cstheme="minorHAnsi"/>
          <w:sz w:val="24"/>
          <w:szCs w:val="24"/>
        </w:rPr>
        <w:t>38,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339,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340,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341,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342,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0B7106" w:rsidRPr="006A0BF3">
        <w:rPr>
          <w:rFonts w:cstheme="minorHAnsi"/>
          <w:sz w:val="24"/>
          <w:szCs w:val="24"/>
        </w:rPr>
        <w:t>343</w:t>
      </w:r>
      <w:r w:rsidRPr="006A0BF3">
        <w:rPr>
          <w:rFonts w:cstheme="minorHAnsi"/>
          <w:sz w:val="24"/>
          <w:szCs w:val="24"/>
        </w:rPr>
        <w:t xml:space="preserve">/2025. </w:t>
      </w:r>
      <w:r w:rsidR="000B7106" w:rsidRPr="006A0BF3">
        <w:rPr>
          <w:rFonts w:cstheme="minorHAnsi"/>
          <w:sz w:val="24"/>
          <w:szCs w:val="24"/>
        </w:rPr>
        <w:t xml:space="preserve">Em Tempo usou da Tribuna Sr.ª Emmily Vilane, onde falou sobre o projeto </w:t>
      </w:r>
      <w:r w:rsidR="005D35DE" w:rsidRPr="006A0BF3">
        <w:rPr>
          <w:rFonts w:cstheme="minorHAnsi"/>
          <w:sz w:val="24"/>
          <w:szCs w:val="24"/>
        </w:rPr>
        <w:t xml:space="preserve">mulheres em movimento. </w:t>
      </w:r>
      <w:r w:rsidRPr="006A0BF3">
        <w:rPr>
          <w:rFonts w:cstheme="minorHAnsi"/>
          <w:sz w:val="24"/>
          <w:szCs w:val="24"/>
        </w:rPr>
        <w:t xml:space="preserve">Passando para o Grande Expediente, </w:t>
      </w:r>
      <w:r w:rsidR="002963A1" w:rsidRPr="006A0BF3">
        <w:rPr>
          <w:rFonts w:cstheme="minorHAnsi"/>
          <w:sz w:val="24"/>
          <w:szCs w:val="24"/>
        </w:rPr>
        <w:t xml:space="preserve">não houve escritos.  </w:t>
      </w:r>
      <w:r w:rsidRPr="006A0BF3">
        <w:rPr>
          <w:rFonts w:cstheme="minorHAnsi"/>
          <w:sz w:val="24"/>
          <w:szCs w:val="24"/>
        </w:rPr>
        <w:t>Na Ordem do dia foram colocados em discussão e votação: Parecer da Comissão de Constituição, Justiça e Redação favorável a</w:t>
      </w:r>
      <w:r w:rsidR="002963A1" w:rsidRPr="006A0BF3">
        <w:rPr>
          <w:rFonts w:cstheme="minorHAnsi"/>
          <w:sz w:val="24"/>
          <w:szCs w:val="24"/>
        </w:rPr>
        <w:t xml:space="preserve">o Projeto de Lei do Legislativo nº 040/2025 – aprovada por unanimidade. Parecer da Comissão de Constituição, Justiça e Redação favorável as </w:t>
      </w:r>
      <w:r w:rsidRPr="006A0BF3">
        <w:rPr>
          <w:rFonts w:cstheme="minorHAnsi"/>
          <w:sz w:val="24"/>
          <w:szCs w:val="24"/>
        </w:rPr>
        <w:t>indicações nº 3</w:t>
      </w:r>
      <w:r w:rsidR="002963A1" w:rsidRPr="006A0BF3">
        <w:rPr>
          <w:rFonts w:cstheme="minorHAnsi"/>
          <w:sz w:val="24"/>
          <w:szCs w:val="24"/>
        </w:rPr>
        <w:t>26,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2963A1" w:rsidRPr="006A0BF3">
        <w:rPr>
          <w:rFonts w:cstheme="minorHAnsi"/>
          <w:sz w:val="24"/>
          <w:szCs w:val="24"/>
        </w:rPr>
        <w:t>327,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2963A1" w:rsidRPr="006A0BF3">
        <w:rPr>
          <w:rFonts w:cstheme="minorHAnsi"/>
          <w:sz w:val="24"/>
          <w:szCs w:val="24"/>
        </w:rPr>
        <w:t>328,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2963A1" w:rsidRPr="006A0BF3">
        <w:rPr>
          <w:rFonts w:cstheme="minorHAnsi"/>
          <w:sz w:val="24"/>
          <w:szCs w:val="24"/>
        </w:rPr>
        <w:t>329,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2963A1" w:rsidRPr="006A0BF3">
        <w:rPr>
          <w:rFonts w:cstheme="minorHAnsi"/>
          <w:sz w:val="24"/>
          <w:szCs w:val="24"/>
        </w:rPr>
        <w:t>330,</w:t>
      </w:r>
      <w:r w:rsidR="006A0BF3" w:rsidRPr="006A0BF3">
        <w:rPr>
          <w:rFonts w:cstheme="minorHAnsi"/>
          <w:sz w:val="24"/>
          <w:szCs w:val="24"/>
        </w:rPr>
        <w:t xml:space="preserve"> </w:t>
      </w:r>
      <w:r w:rsidR="002963A1" w:rsidRPr="006A0BF3">
        <w:rPr>
          <w:rFonts w:cstheme="minorHAnsi"/>
          <w:sz w:val="24"/>
          <w:szCs w:val="24"/>
        </w:rPr>
        <w:t>331</w:t>
      </w:r>
      <w:r w:rsidR="00553273" w:rsidRPr="006A0BF3">
        <w:rPr>
          <w:rFonts w:cstheme="minorHAnsi"/>
          <w:sz w:val="24"/>
          <w:szCs w:val="24"/>
        </w:rPr>
        <w:t>/2</w:t>
      </w:r>
      <w:r w:rsidRPr="006A0BF3">
        <w:rPr>
          <w:rFonts w:cstheme="minorHAnsi"/>
          <w:sz w:val="24"/>
          <w:szCs w:val="24"/>
        </w:rPr>
        <w:t>025 – aprovada por unanimidade. Por fim os trabalhos foram encerrados e para constar eu, Carla Firmo</w:t>
      </w:r>
      <w:r w:rsidR="006A0BF3" w:rsidRPr="006A0BF3">
        <w:rPr>
          <w:rFonts w:cstheme="minorHAnsi"/>
          <w:sz w:val="24"/>
          <w:szCs w:val="24"/>
        </w:rPr>
        <w:t xml:space="preserve"> Assessora Especial da Mesa Diretora</w:t>
      </w:r>
      <w:r w:rsidRPr="006A0BF3">
        <w:rPr>
          <w:rFonts w:cstheme="minorHAnsi"/>
          <w:sz w:val="24"/>
          <w:szCs w:val="24"/>
        </w:rPr>
        <w:t>, lavrei está ata, que depois de lida e aprovada, será as</w:t>
      </w:r>
      <w:r w:rsidR="002963A1" w:rsidRPr="006A0BF3">
        <w:rPr>
          <w:rFonts w:cstheme="minorHAnsi"/>
          <w:sz w:val="24"/>
          <w:szCs w:val="24"/>
        </w:rPr>
        <w:t>sinada na Sala das Sessões em 21</w:t>
      </w:r>
      <w:r w:rsidRPr="006A0BF3">
        <w:rPr>
          <w:rFonts w:cstheme="minorHAnsi"/>
          <w:sz w:val="24"/>
          <w:szCs w:val="24"/>
        </w:rPr>
        <w:t xml:space="preserve"> de outubro de 2025. </w:t>
      </w:r>
    </w:p>
    <w:p w14:paraId="06E3C1A7" w14:textId="77777777" w:rsidR="00C20B23" w:rsidRPr="006A0BF3" w:rsidRDefault="00C20B23" w:rsidP="00C20B23"/>
    <w:p w14:paraId="6A88D20C" w14:textId="77777777" w:rsidR="004E5903" w:rsidRPr="006A0BF3" w:rsidRDefault="004E5903"/>
    <w:sectPr w:rsidR="004E5903" w:rsidRPr="006A0B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B23"/>
    <w:rsid w:val="0009711D"/>
    <w:rsid w:val="000B7106"/>
    <w:rsid w:val="002963A1"/>
    <w:rsid w:val="004E5903"/>
    <w:rsid w:val="00553273"/>
    <w:rsid w:val="005A48BB"/>
    <w:rsid w:val="005D35DE"/>
    <w:rsid w:val="006A0BF3"/>
    <w:rsid w:val="00C20B23"/>
    <w:rsid w:val="00DF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4275C"/>
  <w15:chartTrackingRefBased/>
  <w15:docId w15:val="{B0852A98-74AD-4DFE-B4CA-14956F78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B2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9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287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2025-11-13T12:49:00Z</dcterms:created>
  <dcterms:modified xsi:type="dcterms:W3CDTF">2025-11-13T12:49:00Z</dcterms:modified>
</cp:coreProperties>
</file>