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557" w:rsidRDefault="00FA6557" w:rsidP="00FA6557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bookmarkStart w:id="0" w:name="_GoBack"/>
      <w:bookmarkEnd w:id="0"/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557" w:rsidRDefault="00FA6557" w:rsidP="00FA6557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FA6557" w:rsidRDefault="00FA6557" w:rsidP="00FA6557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FA6557" w:rsidRDefault="00FA6557" w:rsidP="00FA6557">
      <w:pPr>
        <w:spacing w:after="0"/>
        <w:rPr>
          <w:rFonts w:cstheme="minorHAnsi"/>
          <w:sz w:val="28"/>
          <w:szCs w:val="28"/>
        </w:rPr>
      </w:pPr>
    </w:p>
    <w:p w:rsidR="00FA6557" w:rsidRPr="00D54EC5" w:rsidRDefault="00FA6557" w:rsidP="00FA6557">
      <w:pPr>
        <w:jc w:val="center"/>
        <w:rPr>
          <w:rFonts w:cstheme="minorHAnsi"/>
          <w:sz w:val="24"/>
          <w:szCs w:val="24"/>
        </w:rPr>
      </w:pPr>
      <w:r w:rsidRPr="00D54EC5">
        <w:rPr>
          <w:rFonts w:cstheme="minorHAnsi"/>
          <w:sz w:val="24"/>
          <w:szCs w:val="24"/>
        </w:rPr>
        <w:t>ATA DA 11ª SESSÃO ORDINÁRIA DO 2º PERÍODO LEGISLATIVO DA CÂMARA MUNICIPAL DE SERRINHA, ESTADO DA BAHIA.</w:t>
      </w:r>
    </w:p>
    <w:p w:rsidR="00FA6557" w:rsidRPr="00D54EC5" w:rsidRDefault="00FA6557" w:rsidP="00FA6557">
      <w:pPr>
        <w:jc w:val="both"/>
        <w:rPr>
          <w:rFonts w:cstheme="minorHAnsi"/>
        </w:rPr>
      </w:pPr>
    </w:p>
    <w:p w:rsidR="00FA6557" w:rsidRPr="00D54EC5" w:rsidRDefault="00FA6557" w:rsidP="00FA6557">
      <w:pPr>
        <w:jc w:val="both"/>
      </w:pPr>
      <w:r w:rsidRPr="00D54EC5">
        <w:rPr>
          <w:rFonts w:cstheme="minorHAnsi"/>
          <w:sz w:val="24"/>
          <w:szCs w:val="24"/>
        </w:rPr>
        <w:t>Aos dezesseis dias do mês de setembro de dois mil e vinte e cinco, às dezesseis horas na sede da Câmara Municipal de Serrinha, Estado da Bahia, realizou-se esta Sessão sob a presidência do Vereador Alexandre Lima Araújo e com a presença dos seguintes vereadores:</w:t>
      </w:r>
      <w:r w:rsidR="00D54EC5">
        <w:rPr>
          <w:rFonts w:cstheme="minorHAnsi"/>
          <w:sz w:val="24"/>
          <w:szCs w:val="24"/>
        </w:rPr>
        <w:t xml:space="preserve"> </w:t>
      </w:r>
      <w:r w:rsidRPr="00D54EC5">
        <w:rPr>
          <w:rFonts w:cstheme="minorHAnsi"/>
          <w:sz w:val="24"/>
          <w:szCs w:val="24"/>
        </w:rPr>
        <w:t>Reginaldo Damasceno; Rosineide da Silva Lima Souza; Magneide Maria; Icaro dos Santos Oliveira; Isaque Souza Sampaio; Gilberto Santiago Carvalho;</w:t>
      </w:r>
      <w:r w:rsidR="006A040D" w:rsidRPr="00D54EC5">
        <w:rPr>
          <w:rFonts w:cstheme="minorHAnsi"/>
          <w:sz w:val="24"/>
          <w:szCs w:val="24"/>
        </w:rPr>
        <w:t xml:space="preserve"> </w:t>
      </w:r>
      <w:r w:rsidRPr="00D54EC5">
        <w:rPr>
          <w:rFonts w:cstheme="minorHAnsi"/>
          <w:sz w:val="24"/>
          <w:szCs w:val="24"/>
        </w:rPr>
        <w:t xml:space="preserve">Lucas Maciel; </w:t>
      </w:r>
      <w:r w:rsidR="00D54EC5" w:rsidRPr="00D54EC5">
        <w:rPr>
          <w:rFonts w:cstheme="minorHAnsi"/>
          <w:sz w:val="24"/>
          <w:szCs w:val="24"/>
        </w:rPr>
        <w:t>Marleide</w:t>
      </w:r>
      <w:r w:rsidRPr="00D54EC5">
        <w:rPr>
          <w:rFonts w:cstheme="minorHAnsi"/>
          <w:sz w:val="24"/>
          <w:szCs w:val="24"/>
        </w:rPr>
        <w:t xml:space="preserve"> Antunes Barreto; Marcos Lima da Costa; Mariana Cunha; Radson Rogerio. O Sr. Presidente declarou aberta a Sessão. No Pequeno Expediente, foram apresentadas correspondências diversas; </w:t>
      </w:r>
      <w:r w:rsidR="006A040D" w:rsidRPr="00D54EC5">
        <w:rPr>
          <w:rFonts w:cstheme="minorHAnsi"/>
          <w:sz w:val="24"/>
          <w:szCs w:val="24"/>
        </w:rPr>
        <w:t>P</w:t>
      </w:r>
      <w:r w:rsidRPr="00D54EC5">
        <w:rPr>
          <w:rFonts w:cstheme="minorHAnsi"/>
          <w:sz w:val="24"/>
          <w:szCs w:val="24"/>
        </w:rPr>
        <w:t xml:space="preserve">arecer da Comissão de   Constituição, Justiça e Redação favorável as indicações nº </w:t>
      </w:r>
      <w:r w:rsidR="00EE7F49" w:rsidRPr="00D54EC5">
        <w:rPr>
          <w:rFonts w:cstheme="minorHAnsi"/>
          <w:sz w:val="24"/>
          <w:szCs w:val="24"/>
        </w:rPr>
        <w:t>273,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274,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275,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276,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277,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278,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279</w:t>
      </w:r>
      <w:r w:rsidRPr="00D54EC5">
        <w:rPr>
          <w:rFonts w:cstheme="minorHAnsi"/>
          <w:sz w:val="24"/>
          <w:szCs w:val="24"/>
        </w:rPr>
        <w:t>/2025.</w:t>
      </w:r>
      <w:r w:rsidR="00EE7F49" w:rsidRPr="00D54EC5">
        <w:rPr>
          <w:rFonts w:cstheme="minorHAnsi"/>
          <w:sz w:val="24"/>
          <w:szCs w:val="24"/>
        </w:rPr>
        <w:t xml:space="preserve"> Indicações nº 287,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288,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289,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290,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291,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>292,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EE7F49" w:rsidRPr="00D54EC5">
        <w:rPr>
          <w:rFonts w:cstheme="minorHAnsi"/>
          <w:sz w:val="24"/>
          <w:szCs w:val="24"/>
        </w:rPr>
        <w:t xml:space="preserve">293/2025. </w:t>
      </w:r>
      <w:r w:rsidR="009A2350" w:rsidRPr="00D54EC5">
        <w:rPr>
          <w:rFonts w:cstheme="minorHAnsi"/>
          <w:sz w:val="24"/>
          <w:szCs w:val="24"/>
        </w:rPr>
        <w:t xml:space="preserve">Projeto de Lei do Legislativo nº 044/2025. Através de Slides a Sra. </w:t>
      </w:r>
      <w:r w:rsidR="00D54EC5" w:rsidRPr="00D54EC5">
        <w:rPr>
          <w:rFonts w:cstheme="minorHAnsi"/>
          <w:sz w:val="24"/>
          <w:szCs w:val="24"/>
        </w:rPr>
        <w:t>Emily Vilane</w:t>
      </w:r>
      <w:r w:rsidR="009A2350" w:rsidRPr="00D54EC5">
        <w:rPr>
          <w:rFonts w:cstheme="minorHAnsi"/>
          <w:sz w:val="24"/>
          <w:szCs w:val="24"/>
        </w:rPr>
        <w:t xml:space="preserve">, falou sobre os trabalhos desenvolvidos no CEV, não houve escritos para o grande Expediente, passou se </w:t>
      </w:r>
      <w:r w:rsidRPr="00D54EC5">
        <w:rPr>
          <w:rFonts w:cstheme="minorHAnsi"/>
          <w:sz w:val="24"/>
          <w:szCs w:val="24"/>
        </w:rPr>
        <w:t xml:space="preserve">Na Ordem do dia foram colocados em discussão e votação: </w:t>
      </w:r>
      <w:r w:rsidR="0098685A" w:rsidRPr="00D54EC5">
        <w:rPr>
          <w:rFonts w:cstheme="minorHAnsi"/>
          <w:sz w:val="24"/>
          <w:szCs w:val="24"/>
        </w:rPr>
        <w:t>Parecer da Comissão de Constituição, Justiça e Redação favorável as Indicações nº 273,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274,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275,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276,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277,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278,</w:t>
      </w:r>
      <w:r w:rsidR="00D54EC5" w:rsidRPr="00D54EC5">
        <w:rPr>
          <w:rFonts w:cstheme="minorHAnsi"/>
          <w:sz w:val="24"/>
          <w:szCs w:val="24"/>
        </w:rPr>
        <w:t xml:space="preserve"> </w:t>
      </w:r>
      <w:r w:rsidR="0098685A" w:rsidRPr="00D54EC5">
        <w:rPr>
          <w:rFonts w:cstheme="minorHAnsi"/>
          <w:sz w:val="24"/>
          <w:szCs w:val="24"/>
        </w:rPr>
        <w:t>279/2025 - aprovados</w:t>
      </w:r>
      <w:r w:rsidRPr="00D54EC5">
        <w:rPr>
          <w:rFonts w:cstheme="minorHAnsi"/>
          <w:sz w:val="24"/>
          <w:szCs w:val="24"/>
        </w:rPr>
        <w:t xml:space="preserve"> por unanimidade</w:t>
      </w:r>
      <w:r w:rsidR="0098685A" w:rsidRPr="00D54EC5">
        <w:rPr>
          <w:rFonts w:cstheme="minorHAnsi"/>
          <w:sz w:val="24"/>
          <w:szCs w:val="24"/>
        </w:rPr>
        <w:t xml:space="preserve"> pelos presentes</w:t>
      </w:r>
      <w:r w:rsidRPr="00D54EC5">
        <w:rPr>
          <w:rFonts w:cstheme="minorHAnsi"/>
          <w:sz w:val="24"/>
          <w:szCs w:val="24"/>
        </w:rPr>
        <w:t>.</w:t>
      </w:r>
      <w:r w:rsidR="0098685A" w:rsidRPr="00D54EC5">
        <w:rPr>
          <w:rFonts w:cstheme="minorHAnsi"/>
          <w:sz w:val="24"/>
          <w:szCs w:val="24"/>
        </w:rPr>
        <w:t xml:space="preserve"> </w:t>
      </w:r>
      <w:r w:rsidRPr="00D54EC5">
        <w:rPr>
          <w:rFonts w:cstheme="minorHAnsi"/>
          <w:sz w:val="24"/>
          <w:szCs w:val="24"/>
        </w:rPr>
        <w:t>Por fim os trabalhos foram encerrados e para constar eu, Carla Firmo</w:t>
      </w:r>
      <w:r w:rsidR="00D54EC5" w:rsidRPr="00D54EC5">
        <w:rPr>
          <w:rFonts w:cstheme="minorHAnsi"/>
          <w:sz w:val="24"/>
          <w:szCs w:val="24"/>
        </w:rPr>
        <w:t xml:space="preserve"> Assessora Especial da Mesa Diretora</w:t>
      </w:r>
      <w:r w:rsidRPr="00D54EC5">
        <w:rPr>
          <w:rFonts w:cstheme="minorHAnsi"/>
          <w:sz w:val="24"/>
          <w:szCs w:val="24"/>
        </w:rPr>
        <w:t>, lavrei esta ata, que depois de lida e aprovada, será as</w:t>
      </w:r>
      <w:r w:rsidR="0098685A" w:rsidRPr="00D54EC5">
        <w:rPr>
          <w:rFonts w:cstheme="minorHAnsi"/>
          <w:sz w:val="24"/>
          <w:szCs w:val="24"/>
        </w:rPr>
        <w:t>sinada na Sala das Sessões em 16</w:t>
      </w:r>
      <w:r w:rsidRPr="00D54EC5">
        <w:rPr>
          <w:rFonts w:cstheme="minorHAnsi"/>
          <w:sz w:val="24"/>
          <w:szCs w:val="24"/>
        </w:rPr>
        <w:t xml:space="preserve"> de setembro de 2025.</w:t>
      </w:r>
    </w:p>
    <w:p w:rsidR="0045248E" w:rsidRPr="00D54EC5" w:rsidRDefault="0045248E"/>
    <w:sectPr w:rsidR="0045248E" w:rsidRPr="00D54E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557"/>
    <w:rsid w:val="0045248E"/>
    <w:rsid w:val="006A040D"/>
    <w:rsid w:val="0098685A"/>
    <w:rsid w:val="009A2350"/>
    <w:rsid w:val="00D54EC5"/>
    <w:rsid w:val="00EE7F49"/>
    <w:rsid w:val="00FA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0C4B5"/>
  <w15:chartTrackingRefBased/>
  <w15:docId w15:val="{98FC8C07-53B5-4A48-BBBD-45DD8552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655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90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2025-10-06T13:07:00Z</dcterms:created>
  <dcterms:modified xsi:type="dcterms:W3CDTF">2025-10-06T13:07:00Z</dcterms:modified>
</cp:coreProperties>
</file>